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43EDE" w14:textId="1FEBBBA7" w:rsidR="007E1F28" w:rsidRPr="007E1F28" w:rsidRDefault="00596552" w:rsidP="007E1F28">
      <w:pPr>
        <w:spacing w:line="240" w:lineRule="auto"/>
        <w:rPr>
          <w:rFonts w:ascii="Arial" w:hAnsi="Arial" w:cs="Arial"/>
          <w:sz w:val="20"/>
          <w:szCs w:val="20"/>
        </w:rPr>
      </w:pPr>
      <w:r>
        <w:rPr>
          <w:rFonts w:ascii="Arial" w:hAnsi="Arial" w:cs="Arial"/>
          <w:sz w:val="20"/>
          <w:szCs w:val="20"/>
        </w:rPr>
        <w:t>Sept 9, 2020</w:t>
      </w:r>
    </w:p>
    <w:p w14:paraId="4E4C8B03" w14:textId="77777777" w:rsidR="007E1F28" w:rsidRPr="007E1F28" w:rsidRDefault="007E1F28" w:rsidP="007E1F28">
      <w:pPr>
        <w:spacing w:line="240" w:lineRule="auto"/>
        <w:rPr>
          <w:rFonts w:ascii="Arial" w:hAnsi="Arial" w:cs="Arial"/>
          <w:sz w:val="20"/>
          <w:szCs w:val="20"/>
        </w:rPr>
      </w:pPr>
      <w:r w:rsidRPr="007E1F28">
        <w:rPr>
          <w:rFonts w:ascii="Arial" w:hAnsi="Arial" w:cs="Arial"/>
          <w:sz w:val="20"/>
          <w:szCs w:val="20"/>
        </w:rPr>
        <w:t>District Manager</w:t>
      </w:r>
    </w:p>
    <w:p w14:paraId="697DCD0D" w14:textId="77777777" w:rsidR="007E1F28" w:rsidRPr="007E1F28" w:rsidRDefault="007E1F28" w:rsidP="007E1F28">
      <w:pPr>
        <w:spacing w:line="240" w:lineRule="auto"/>
        <w:rPr>
          <w:rFonts w:ascii="Arial" w:hAnsi="Arial" w:cs="Arial"/>
          <w:sz w:val="20"/>
          <w:szCs w:val="20"/>
        </w:rPr>
      </w:pPr>
      <w:r w:rsidRPr="007E1F28">
        <w:rPr>
          <w:rFonts w:ascii="Arial" w:hAnsi="Arial" w:cs="Arial"/>
          <w:sz w:val="20"/>
          <w:szCs w:val="20"/>
        </w:rPr>
        <w:t>Ministry of Forest, Lands, Natural Resource Operations and Rural Development</w:t>
      </w:r>
    </w:p>
    <w:p w14:paraId="1A305932" w14:textId="77777777" w:rsidR="007E1F28" w:rsidRPr="007E1F28" w:rsidRDefault="007E1F28" w:rsidP="007E1F28">
      <w:pPr>
        <w:spacing w:line="240" w:lineRule="auto"/>
        <w:rPr>
          <w:rFonts w:ascii="Arial" w:hAnsi="Arial" w:cs="Arial"/>
          <w:sz w:val="20"/>
          <w:szCs w:val="20"/>
        </w:rPr>
      </w:pPr>
      <w:r w:rsidRPr="007E1F28">
        <w:rPr>
          <w:rFonts w:ascii="Arial" w:hAnsi="Arial" w:cs="Arial"/>
          <w:sz w:val="20"/>
          <w:szCs w:val="20"/>
        </w:rPr>
        <w:t>1265 Dalhousie Drive</w:t>
      </w:r>
    </w:p>
    <w:p w14:paraId="4BDA951A" w14:textId="77777777" w:rsidR="007E1F28" w:rsidRPr="007E1F28" w:rsidRDefault="007E1F28" w:rsidP="007E1F28">
      <w:pPr>
        <w:spacing w:line="240" w:lineRule="auto"/>
        <w:rPr>
          <w:rFonts w:ascii="Arial" w:hAnsi="Arial" w:cs="Arial"/>
          <w:sz w:val="20"/>
          <w:szCs w:val="20"/>
        </w:rPr>
      </w:pPr>
      <w:r w:rsidRPr="007E1F28">
        <w:rPr>
          <w:rFonts w:ascii="Arial" w:hAnsi="Arial" w:cs="Arial"/>
          <w:sz w:val="20"/>
          <w:szCs w:val="20"/>
        </w:rPr>
        <w:t>Kamloops, BC, V2C 5Z5</w:t>
      </w:r>
    </w:p>
    <w:p w14:paraId="1B96DA4B" w14:textId="77777777" w:rsidR="007E1F28" w:rsidRPr="007E1F28" w:rsidRDefault="007E1F28" w:rsidP="007E1F28">
      <w:pPr>
        <w:spacing w:line="240" w:lineRule="auto"/>
        <w:rPr>
          <w:rFonts w:ascii="Arial" w:hAnsi="Arial" w:cs="Arial"/>
          <w:sz w:val="20"/>
          <w:szCs w:val="20"/>
        </w:rPr>
      </w:pPr>
      <w:r w:rsidRPr="007E1F28">
        <w:rPr>
          <w:rFonts w:ascii="Arial" w:hAnsi="Arial" w:cs="Arial"/>
          <w:sz w:val="20"/>
          <w:szCs w:val="20"/>
        </w:rPr>
        <w:t>Attn: Tenures Officer</w:t>
      </w:r>
    </w:p>
    <w:p w14:paraId="05412C8B" w14:textId="77777777" w:rsidR="007E1F28" w:rsidRPr="007E1F28" w:rsidRDefault="007E1F28" w:rsidP="007E1F28">
      <w:pPr>
        <w:spacing w:line="240" w:lineRule="auto"/>
        <w:rPr>
          <w:rFonts w:ascii="Arial" w:hAnsi="Arial" w:cs="Arial"/>
          <w:sz w:val="20"/>
          <w:szCs w:val="20"/>
        </w:rPr>
      </w:pPr>
    </w:p>
    <w:p w14:paraId="305673F0" w14:textId="0E1D8A83" w:rsidR="007E1F28" w:rsidRPr="007E1F28" w:rsidRDefault="007E1F28" w:rsidP="007E1F28">
      <w:pPr>
        <w:spacing w:line="240" w:lineRule="auto"/>
        <w:rPr>
          <w:rFonts w:ascii="Arial" w:hAnsi="Arial" w:cs="Arial"/>
          <w:b/>
          <w:i/>
          <w:sz w:val="20"/>
          <w:szCs w:val="20"/>
        </w:rPr>
      </w:pPr>
      <w:r w:rsidRPr="007E1F28">
        <w:rPr>
          <w:rFonts w:ascii="Arial" w:hAnsi="Arial" w:cs="Arial"/>
          <w:b/>
          <w:i/>
          <w:sz w:val="20"/>
          <w:szCs w:val="20"/>
        </w:rPr>
        <w:t>Re: FLA 89987 CP 010 Cutting Permit Re-appraisal</w:t>
      </w:r>
    </w:p>
    <w:p w14:paraId="7FAA94CD" w14:textId="77777777" w:rsidR="007E1F28" w:rsidRPr="007E1F28" w:rsidRDefault="007E1F28" w:rsidP="007E1F28">
      <w:pPr>
        <w:pStyle w:val="Default"/>
        <w:rPr>
          <w:sz w:val="20"/>
          <w:szCs w:val="20"/>
        </w:rPr>
      </w:pPr>
    </w:p>
    <w:p w14:paraId="735B2180" w14:textId="53B0601C" w:rsidR="006B3ACD" w:rsidRPr="007E1F28" w:rsidRDefault="007E1F28">
      <w:pPr>
        <w:rPr>
          <w:rFonts w:ascii="Arial" w:hAnsi="Arial" w:cs="Arial"/>
          <w:sz w:val="20"/>
          <w:szCs w:val="20"/>
        </w:rPr>
      </w:pPr>
      <w:r w:rsidRPr="007E1F28">
        <w:rPr>
          <w:rFonts w:ascii="Arial" w:hAnsi="Arial" w:cs="Arial"/>
          <w:sz w:val="20"/>
          <w:szCs w:val="20"/>
        </w:rPr>
        <w:t xml:space="preserve">Tk’emlupsemc Forestry Development Corp. </w:t>
      </w:r>
      <w:r>
        <w:rPr>
          <w:rFonts w:ascii="Arial" w:hAnsi="Arial" w:cs="Arial"/>
          <w:sz w:val="20"/>
          <w:szCs w:val="20"/>
        </w:rPr>
        <w:t>is submitting a re-appraisal for</w:t>
      </w:r>
      <w:r w:rsidRPr="007E1F28">
        <w:rPr>
          <w:rFonts w:ascii="Arial" w:hAnsi="Arial" w:cs="Arial"/>
          <w:sz w:val="20"/>
          <w:szCs w:val="20"/>
        </w:rPr>
        <w:t xml:space="preserve"> FLA A89987 Cutting Permit 010 in the Sawmill/Watching Creek Area</w:t>
      </w:r>
      <w:r>
        <w:rPr>
          <w:rFonts w:ascii="Arial" w:hAnsi="Arial" w:cs="Arial"/>
          <w:sz w:val="20"/>
          <w:szCs w:val="20"/>
        </w:rPr>
        <w:t xml:space="preserve"> for fence replacement and road </w:t>
      </w:r>
      <w:r w:rsidR="00223991">
        <w:rPr>
          <w:rFonts w:ascii="Arial" w:hAnsi="Arial" w:cs="Arial"/>
          <w:sz w:val="20"/>
          <w:szCs w:val="20"/>
        </w:rPr>
        <w:t>works.</w:t>
      </w:r>
      <w:r w:rsidR="00223991" w:rsidRPr="007E1F28">
        <w:rPr>
          <w:rFonts w:ascii="Arial" w:hAnsi="Arial" w:cs="Arial"/>
          <w:sz w:val="20"/>
          <w:szCs w:val="20"/>
        </w:rPr>
        <w:t xml:space="preserve"> There</w:t>
      </w:r>
      <w:r w:rsidR="00254E4C" w:rsidRPr="007E1F28">
        <w:rPr>
          <w:rFonts w:ascii="Arial" w:hAnsi="Arial" w:cs="Arial"/>
          <w:sz w:val="20"/>
          <w:szCs w:val="20"/>
        </w:rPr>
        <w:t xml:space="preserve"> are </w:t>
      </w:r>
      <w:r w:rsidR="00596552">
        <w:rPr>
          <w:rFonts w:ascii="Arial" w:hAnsi="Arial" w:cs="Arial"/>
          <w:sz w:val="20"/>
          <w:szCs w:val="20"/>
        </w:rPr>
        <w:t>2</w:t>
      </w:r>
      <w:r w:rsidR="00254E4C" w:rsidRPr="007E1F28">
        <w:rPr>
          <w:rFonts w:ascii="Arial" w:hAnsi="Arial" w:cs="Arial"/>
          <w:sz w:val="20"/>
          <w:szCs w:val="20"/>
        </w:rPr>
        <w:t xml:space="preserve"> ECEs associate with A89987 CP10. These ECEs were for gravel production, gravel hauling and road surfacing of Sawmill Creek FSR and Watching Creek FSR. Rock was crushed for surfacing on a pit located within an existing block of TFDC in A89987 CP10K</w:t>
      </w:r>
      <w:r w:rsidR="006B3ACD" w:rsidRPr="007E1F28">
        <w:rPr>
          <w:rFonts w:ascii="Arial" w:hAnsi="Arial" w:cs="Arial"/>
          <w:sz w:val="20"/>
          <w:szCs w:val="20"/>
        </w:rPr>
        <w:t>, as well as using a second pit at 22km on Sawmill Creek FSR was also used to produce gravel to reduce some of the trucking time associated with hauling from the first pit on Watching Creek FSR. The rock crushing was done with a Cat 350 excavator with a crusher bucket on it as the attachment. Pit 1 was prepped for gravel production using a Hitachi 200 excavator and a Cat 329D excavator; they were also used to rehabilitate the site afterwards.</w:t>
      </w:r>
      <w:r w:rsidR="00254E4C" w:rsidRPr="007E1F28">
        <w:rPr>
          <w:rFonts w:ascii="Arial" w:hAnsi="Arial" w:cs="Arial"/>
          <w:sz w:val="20"/>
          <w:szCs w:val="20"/>
        </w:rPr>
        <w:t xml:space="preserve"> </w:t>
      </w:r>
      <w:r w:rsidR="006B3ACD" w:rsidRPr="007E1F28">
        <w:rPr>
          <w:rFonts w:ascii="Arial" w:hAnsi="Arial" w:cs="Arial"/>
          <w:sz w:val="20"/>
          <w:szCs w:val="20"/>
        </w:rPr>
        <w:t>Gravel</w:t>
      </w:r>
      <w:r w:rsidR="00254E4C" w:rsidRPr="007E1F28">
        <w:rPr>
          <w:rFonts w:ascii="Arial" w:hAnsi="Arial" w:cs="Arial"/>
          <w:sz w:val="20"/>
          <w:szCs w:val="20"/>
        </w:rPr>
        <w:t xml:space="preserve"> was hauled and spread to a 6inch lift from the </w:t>
      </w:r>
      <w:r w:rsidR="006B3ACD" w:rsidRPr="007E1F28">
        <w:rPr>
          <w:rFonts w:ascii="Arial" w:hAnsi="Arial" w:cs="Arial"/>
          <w:sz w:val="20"/>
          <w:szCs w:val="20"/>
        </w:rPr>
        <w:t>2</w:t>
      </w:r>
      <w:r w:rsidR="0004186C">
        <w:rPr>
          <w:rFonts w:ascii="Arial" w:hAnsi="Arial" w:cs="Arial"/>
          <w:sz w:val="20"/>
          <w:szCs w:val="20"/>
        </w:rPr>
        <w:t>9</w:t>
      </w:r>
      <w:r w:rsidR="006B3ACD" w:rsidRPr="007E1F28">
        <w:rPr>
          <w:rFonts w:ascii="Arial" w:hAnsi="Arial" w:cs="Arial"/>
          <w:sz w:val="20"/>
          <w:szCs w:val="20"/>
        </w:rPr>
        <w:t>.5km</w:t>
      </w:r>
      <w:r w:rsidR="00596552">
        <w:rPr>
          <w:rFonts w:ascii="Arial" w:hAnsi="Arial" w:cs="Arial"/>
          <w:sz w:val="20"/>
          <w:szCs w:val="20"/>
        </w:rPr>
        <w:t xml:space="preserve"> on Watching creek</w:t>
      </w:r>
      <w:r w:rsidR="00254E4C" w:rsidRPr="007E1F28">
        <w:rPr>
          <w:rFonts w:ascii="Arial" w:hAnsi="Arial" w:cs="Arial"/>
          <w:sz w:val="20"/>
          <w:szCs w:val="20"/>
        </w:rPr>
        <w:t xml:space="preserve"> to the 21km </w:t>
      </w:r>
      <w:r>
        <w:rPr>
          <w:rFonts w:ascii="Arial" w:hAnsi="Arial" w:cs="Arial"/>
          <w:sz w:val="20"/>
          <w:szCs w:val="20"/>
        </w:rPr>
        <w:t>S</w:t>
      </w:r>
      <w:r w:rsidR="00254E4C" w:rsidRPr="007E1F28">
        <w:rPr>
          <w:rFonts w:ascii="Arial" w:hAnsi="Arial" w:cs="Arial"/>
          <w:sz w:val="20"/>
          <w:szCs w:val="20"/>
        </w:rPr>
        <w:t>awmill</w:t>
      </w:r>
      <w:r w:rsidR="00596552">
        <w:rPr>
          <w:rFonts w:ascii="Arial" w:hAnsi="Arial" w:cs="Arial"/>
          <w:sz w:val="20"/>
          <w:szCs w:val="20"/>
        </w:rPr>
        <w:t>/</w:t>
      </w:r>
      <w:r>
        <w:rPr>
          <w:rFonts w:ascii="Arial" w:hAnsi="Arial" w:cs="Arial"/>
          <w:sz w:val="20"/>
          <w:szCs w:val="20"/>
        </w:rPr>
        <w:t>W</w:t>
      </w:r>
      <w:r w:rsidR="00254E4C" w:rsidRPr="007E1F28">
        <w:rPr>
          <w:rFonts w:ascii="Arial" w:hAnsi="Arial" w:cs="Arial"/>
          <w:sz w:val="20"/>
          <w:szCs w:val="20"/>
        </w:rPr>
        <w:t>atching junctio</w:t>
      </w:r>
      <w:r w:rsidR="00596552">
        <w:rPr>
          <w:rFonts w:ascii="Arial" w:hAnsi="Arial" w:cs="Arial"/>
          <w:sz w:val="20"/>
          <w:szCs w:val="20"/>
        </w:rPr>
        <w:t>n. Section 2 was</w:t>
      </w:r>
      <w:r w:rsidR="00254E4C" w:rsidRPr="007E1F28">
        <w:rPr>
          <w:rFonts w:ascii="Arial" w:hAnsi="Arial" w:cs="Arial"/>
          <w:sz w:val="20"/>
          <w:szCs w:val="20"/>
        </w:rPr>
        <w:t xml:space="preserve"> on </w:t>
      </w:r>
      <w:r>
        <w:rPr>
          <w:rFonts w:ascii="Arial" w:hAnsi="Arial" w:cs="Arial"/>
          <w:sz w:val="20"/>
          <w:szCs w:val="20"/>
        </w:rPr>
        <w:t>S</w:t>
      </w:r>
      <w:r w:rsidR="00254E4C" w:rsidRPr="007E1F28">
        <w:rPr>
          <w:rFonts w:ascii="Arial" w:hAnsi="Arial" w:cs="Arial"/>
          <w:sz w:val="20"/>
          <w:szCs w:val="20"/>
        </w:rPr>
        <w:t xml:space="preserve">awmill </w:t>
      </w:r>
      <w:r>
        <w:rPr>
          <w:rFonts w:ascii="Arial" w:hAnsi="Arial" w:cs="Arial"/>
          <w:sz w:val="20"/>
          <w:szCs w:val="20"/>
        </w:rPr>
        <w:t>C</w:t>
      </w:r>
      <w:r w:rsidR="00254E4C" w:rsidRPr="007E1F28">
        <w:rPr>
          <w:rFonts w:ascii="Arial" w:hAnsi="Arial" w:cs="Arial"/>
          <w:sz w:val="20"/>
          <w:szCs w:val="20"/>
        </w:rPr>
        <w:t xml:space="preserve">reek </w:t>
      </w:r>
      <w:r>
        <w:rPr>
          <w:rFonts w:ascii="Arial" w:hAnsi="Arial" w:cs="Arial"/>
          <w:sz w:val="20"/>
          <w:szCs w:val="20"/>
        </w:rPr>
        <w:t>FSR</w:t>
      </w:r>
      <w:r w:rsidR="00596552">
        <w:rPr>
          <w:rFonts w:ascii="Arial" w:hAnsi="Arial" w:cs="Arial"/>
          <w:sz w:val="20"/>
          <w:szCs w:val="20"/>
        </w:rPr>
        <w:t xml:space="preserve"> From 21km-24km and 25km-27.5km</w:t>
      </w:r>
      <w:r w:rsidR="00254E4C" w:rsidRPr="007E1F28">
        <w:rPr>
          <w:rFonts w:ascii="Arial" w:hAnsi="Arial" w:cs="Arial"/>
          <w:sz w:val="20"/>
          <w:szCs w:val="20"/>
        </w:rPr>
        <w:t xml:space="preserve">. </w:t>
      </w:r>
    </w:p>
    <w:p w14:paraId="1B82ED1B" w14:textId="74F4EF18" w:rsidR="005E36BC" w:rsidRDefault="00254E4C">
      <w:pPr>
        <w:rPr>
          <w:rFonts w:ascii="Arial" w:hAnsi="Arial" w:cs="Arial"/>
          <w:sz w:val="20"/>
          <w:szCs w:val="20"/>
        </w:rPr>
      </w:pPr>
      <w:r w:rsidRPr="007E1F28">
        <w:rPr>
          <w:rFonts w:ascii="Arial" w:hAnsi="Arial" w:cs="Arial"/>
          <w:sz w:val="20"/>
          <w:szCs w:val="20"/>
        </w:rPr>
        <w:t xml:space="preserve">The primary RP holders, BCTS and West Fraser, has no issues with these ECEs. </w:t>
      </w:r>
      <w:r w:rsidR="007E1F28">
        <w:rPr>
          <w:rFonts w:ascii="Arial" w:hAnsi="Arial" w:cs="Arial"/>
          <w:sz w:val="20"/>
          <w:szCs w:val="20"/>
        </w:rPr>
        <w:t xml:space="preserve">Attached are the final invoices for the </w:t>
      </w:r>
      <w:r w:rsidR="00223991">
        <w:rPr>
          <w:rFonts w:ascii="Arial" w:hAnsi="Arial" w:cs="Arial"/>
          <w:sz w:val="20"/>
          <w:szCs w:val="20"/>
        </w:rPr>
        <w:t>ECE</w:t>
      </w:r>
      <w:r w:rsidR="007E1F28">
        <w:rPr>
          <w:rFonts w:ascii="Arial" w:hAnsi="Arial" w:cs="Arial"/>
          <w:sz w:val="20"/>
          <w:szCs w:val="20"/>
        </w:rPr>
        <w:t xml:space="preserve"> work done.</w:t>
      </w:r>
    </w:p>
    <w:p w14:paraId="082A42CC" w14:textId="585150E4" w:rsidR="007E1F28" w:rsidRDefault="007E1F28">
      <w:pPr>
        <w:rPr>
          <w:rFonts w:ascii="Arial" w:hAnsi="Arial" w:cs="Arial"/>
          <w:sz w:val="20"/>
          <w:szCs w:val="20"/>
        </w:rPr>
      </w:pPr>
    </w:p>
    <w:p w14:paraId="4299314A" w14:textId="5E7D0431" w:rsidR="007E1F28" w:rsidRDefault="007E1F28">
      <w:pPr>
        <w:rPr>
          <w:rFonts w:ascii="Arial" w:hAnsi="Arial" w:cs="Arial"/>
          <w:sz w:val="20"/>
          <w:szCs w:val="20"/>
        </w:rPr>
      </w:pPr>
      <w:r>
        <w:rPr>
          <w:rFonts w:ascii="Arial" w:hAnsi="Arial" w:cs="Arial"/>
          <w:sz w:val="20"/>
          <w:szCs w:val="20"/>
        </w:rPr>
        <w:t>Roughly 300m of fence was damaged and had to be replaced as well.</w:t>
      </w:r>
    </w:p>
    <w:p w14:paraId="65227BC6" w14:textId="76F33883" w:rsidR="007E1F28" w:rsidRDefault="007E1F28">
      <w:pPr>
        <w:rPr>
          <w:rFonts w:ascii="Arial" w:hAnsi="Arial" w:cs="Arial"/>
          <w:sz w:val="20"/>
          <w:szCs w:val="20"/>
        </w:rPr>
      </w:pPr>
    </w:p>
    <w:p w14:paraId="55AA96D9" w14:textId="77777777" w:rsidR="007E1F28" w:rsidRPr="00F80CCA" w:rsidRDefault="007E1F28" w:rsidP="007E1F28">
      <w:pPr>
        <w:pStyle w:val="Default"/>
        <w:rPr>
          <w:sz w:val="20"/>
          <w:szCs w:val="20"/>
        </w:rPr>
      </w:pPr>
      <w:r w:rsidRPr="00F80CCA">
        <w:rPr>
          <w:sz w:val="20"/>
          <w:szCs w:val="20"/>
        </w:rPr>
        <w:t xml:space="preserve">Sincerely, (on behalf of) </w:t>
      </w:r>
    </w:p>
    <w:p w14:paraId="0C69F69A" w14:textId="77777777" w:rsidR="007E1F28" w:rsidRDefault="007E1F28" w:rsidP="007E1F28">
      <w:pPr>
        <w:rPr>
          <w:rFonts w:ascii="Arial" w:hAnsi="Arial" w:cs="Arial"/>
          <w:i/>
          <w:iCs/>
          <w:sz w:val="20"/>
          <w:szCs w:val="20"/>
        </w:rPr>
      </w:pPr>
      <w:r w:rsidRPr="004742C5">
        <w:rPr>
          <w:rFonts w:ascii="Arial" w:hAnsi="Arial" w:cs="Arial"/>
          <w:i/>
          <w:iCs/>
          <w:sz w:val="20"/>
          <w:szCs w:val="20"/>
        </w:rPr>
        <w:t>Tk’emlupsemc Forestry Development Corp</w:t>
      </w:r>
    </w:p>
    <w:p w14:paraId="58261769" w14:textId="77777777" w:rsidR="007E1F28" w:rsidRDefault="007E1F28" w:rsidP="007E1F28">
      <w:pPr>
        <w:rPr>
          <w:rFonts w:ascii="Arial" w:hAnsi="Arial" w:cs="Arial"/>
          <w:i/>
          <w:iCs/>
          <w:sz w:val="20"/>
          <w:szCs w:val="20"/>
        </w:rPr>
      </w:pPr>
    </w:p>
    <w:p w14:paraId="485CEA17" w14:textId="74DD0A7B" w:rsidR="007E1F28" w:rsidRDefault="007E1F28" w:rsidP="007E1F28">
      <w:pPr>
        <w:rPr>
          <w:rFonts w:ascii="Arial" w:hAnsi="Arial" w:cs="Arial"/>
          <w:iCs/>
          <w:sz w:val="20"/>
          <w:szCs w:val="20"/>
        </w:rPr>
      </w:pPr>
      <w:r w:rsidRPr="00F80CCA">
        <w:rPr>
          <w:rFonts w:ascii="Arial" w:hAnsi="Arial" w:cs="Arial"/>
          <w:iCs/>
          <w:sz w:val="20"/>
          <w:szCs w:val="20"/>
        </w:rPr>
        <w:t>Dwayne Paradis, RPF</w:t>
      </w:r>
      <w:r>
        <w:rPr>
          <w:rFonts w:ascii="Arial" w:hAnsi="Arial" w:cs="Arial"/>
          <w:iCs/>
          <w:sz w:val="20"/>
          <w:szCs w:val="20"/>
        </w:rPr>
        <w:t xml:space="preserve"> PAg</w:t>
      </w:r>
    </w:p>
    <w:p w14:paraId="6BCBF4C5" w14:textId="77777777" w:rsidR="007E1F28" w:rsidRPr="007E1F28" w:rsidRDefault="007E1F28">
      <w:pPr>
        <w:rPr>
          <w:rFonts w:ascii="Arial" w:hAnsi="Arial" w:cs="Arial"/>
          <w:sz w:val="20"/>
          <w:szCs w:val="20"/>
        </w:rPr>
      </w:pPr>
    </w:p>
    <w:sectPr w:rsidR="007E1F28" w:rsidRPr="007E1F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E4C"/>
    <w:rsid w:val="0004186C"/>
    <w:rsid w:val="00223991"/>
    <w:rsid w:val="00254E4C"/>
    <w:rsid w:val="00596552"/>
    <w:rsid w:val="005E36BC"/>
    <w:rsid w:val="006B3ACD"/>
    <w:rsid w:val="007E1F28"/>
    <w:rsid w:val="00B21F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8B2E1"/>
  <w15:chartTrackingRefBased/>
  <w15:docId w15:val="{6E18F8EA-0C6A-4350-85B7-AA3F8A8C6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E1F28"/>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Dwayne Paradis</dc:creator>
  <cp:keywords/>
  <dc:description/>
  <cp:lastModifiedBy>Dwayne Paradis</cp:lastModifiedBy>
  <cp:revision>4</cp:revision>
  <dcterms:created xsi:type="dcterms:W3CDTF">2019-08-07T20:47:00Z</dcterms:created>
  <dcterms:modified xsi:type="dcterms:W3CDTF">2020-09-09T20:28:00Z</dcterms:modified>
</cp:coreProperties>
</file>